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Здравствуйте, уважаемые товарищи родители! 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благодарю всех, кто откликнулся на мое приглашение на «Урок внеклассного чтения» и сегодня находится в этом зале. Думаю, что вас нисколько не удивляет идея посвятить очередное занятие общешкольного родительского лектория проблеме детского чтения. Мы с вами начали разговор об этом в прошлом году. Эта тема тесно связана с вашей главной заботой об образовании ваших детей, об их успешной учебе, адаптации в быстро меняющемся мире, их конкурентоспособности на рынке труда в будущем.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Каждая семья, где есть дети, мечтает о том, чтобы их жизни сопутствовал успех, чтобы они выросли уважаемыми людьми, чтобы нашли свое достойное место в быстро меняющемся обществе. Эту мечту, я уверена, вынашиваете и вы, уважаемые папы, мамы, бабушки и дедушки. Но где искать тот заветный камень, который способен претворить ее в жизнь и сделать вашего ребенка счастливым? 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многих из вас ответ будет неожиданным: этим камнем является умение и желание ребенка читать.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Приобщение детей к чтению имеет огромное социальное значение, обеспечивая равенство жизненного старта для девочек и мальчиков, для бедных и богатых, для здоровых и больных. По полноте содержащихся сведений, по основательности пояснений, по надежности фиксирования, по глубине проникновения в жизнь и во внутренний мир человека книга не имеет себе равных среди других средств массовой информации. Она не имеет равных и по способности устанавливать взаимопонимание разных поколений как внутри семьи, так и за ее пределами.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НАЧНЕМ С МАЛЫШЕЙ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Особое значение для читательской судьбы ребенка имеет семейное чтение. Слушая чтение взрослого – мамы, </w:t>
      </w:r>
      <w:proofErr w:type="gramStart"/>
      <w:r>
        <w:rPr>
          <w:rFonts w:ascii="Times New Roman" w:hAnsi="Times New Roman" w:cs="Times New Roman"/>
          <w:sz w:val="40"/>
          <w:szCs w:val="40"/>
        </w:rPr>
        <w:t>папы,  бабушки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или дедушки - рассматривая вместе с ним книжные иллюстрации, ребенок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ребенке доброе и любящее сердце. В силу особого свойства мозга малышей, способности «впечатывать» окрашенные эмоциями впечатления, идущие не только от печатных строк, но и от родного голоса матери или отца, остающиеся в памяти до конца жизни, влияние чтения на ребенка сильнее, чем на взрослого.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 способности читать как главной составляющей образованности и культуры человека говорит и всемирно известный американский ученый, основатель Института развития человеческого потенциала </w:t>
      </w:r>
      <w:proofErr w:type="spellStart"/>
      <w:r>
        <w:rPr>
          <w:rFonts w:ascii="Times New Roman" w:hAnsi="Times New Roman" w:cs="Times New Roman"/>
          <w:sz w:val="40"/>
          <w:szCs w:val="40"/>
        </w:rPr>
        <w:t>Глен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Доман</w:t>
      </w:r>
      <w:proofErr w:type="spellEnd"/>
      <w:r>
        <w:rPr>
          <w:rFonts w:ascii="Times New Roman" w:hAnsi="Times New Roman" w:cs="Times New Roman"/>
          <w:sz w:val="40"/>
          <w:szCs w:val="40"/>
        </w:rPr>
        <w:t>. «Взгляните на список десяти лучших учеников любого класса — и вы поймете, что их всех объединяет. Понять это несложно — они все умеют читать лучше всех остальных». О зависимости жизненного успеха от чтения не только в учебе, но и в других видах деятельности человека единодушно говорят самые высокие умы человечества. Лауреат Нобелевской премии в области физики академик В.Л. Гинзбург, ратующий за развитие творческого потенциала растущего поколения россиян, создал социальный проект, во главу угла которого поставил детское чтение, полагая, что именно оно в конечном итоге обеспечит подъем престижа России во всем мире как духовной и интеллектуальной нации.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СРЕДНИЙ ВОЗРАСТ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Фазиль Искандер в рассказе «Авторитет» рассказывает нам о герое-физике. Этот ученый был уверен, что его успехи в науке каким-то таинственным образом связаны с прочитанными любимыми книгами. Наглядный пример неспособности школьника читать показал нам в том же рассказе Фазиль Искандер. Когда он решил заняться приобщением своего 12-летнего сына к чтению великих произведений, на которых вырос сам, то оказалось: уже поздно. У подростка произошла уже эрозия души, он утратил способность реагировать на слово, переводить его в образ. Выросший лишь на движущих телевизионных картинках, он погасил в себе работу воображения —основу всякого творчества. Ни детский сад, ни школа, у которых свои задачи, не сумели привить ему интереса к чтению.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Каково сегодня положение дел в нашей школе</w:t>
      </w:r>
      <w:r>
        <w:rPr>
          <w:rFonts w:ascii="Times New Roman" w:hAnsi="Times New Roman" w:cs="Times New Roman"/>
          <w:sz w:val="40"/>
          <w:szCs w:val="40"/>
        </w:rPr>
        <w:t>? (Особенно после марафона «Читающая школа»!)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Если бы я попросила вас продолжить начатое мною предложение: «Чтение Вашего ребенка для Вас – </w:t>
      </w:r>
      <w:proofErr w:type="gramStart"/>
      <w:r>
        <w:rPr>
          <w:rFonts w:ascii="Times New Roman" w:hAnsi="Times New Roman" w:cs="Times New Roman"/>
          <w:sz w:val="40"/>
          <w:szCs w:val="40"/>
        </w:rPr>
        <w:t>это….</w:t>
      </w:r>
      <w:proofErr w:type="gramEnd"/>
      <w:r>
        <w:rPr>
          <w:rFonts w:ascii="Times New Roman" w:hAnsi="Times New Roman" w:cs="Times New Roman"/>
          <w:sz w:val="40"/>
          <w:szCs w:val="40"/>
        </w:rPr>
        <w:t>»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(Ответы родителей)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Мы провели опрос во многих классах. </w:t>
      </w:r>
      <w:r>
        <w:rPr>
          <w:rFonts w:ascii="Times New Roman" w:hAnsi="Times New Roman" w:cs="Times New Roman"/>
          <w:sz w:val="40"/>
          <w:szCs w:val="40"/>
        </w:rPr>
        <w:t xml:space="preserve">Вот что ответили на вопрос «Чтение ребенка сегодня — это…» </w:t>
      </w:r>
      <w:r>
        <w:rPr>
          <w:rFonts w:ascii="Times New Roman" w:hAnsi="Times New Roman" w:cs="Times New Roman"/>
          <w:b/>
          <w:bCs/>
          <w:sz w:val="40"/>
          <w:szCs w:val="40"/>
        </w:rPr>
        <w:t>родители школьников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ZapfDingbats" w:hAnsi="Times New Roman" w:cs="Times New Roman"/>
          <w:sz w:val="40"/>
          <w:szCs w:val="40"/>
        </w:rPr>
        <w:t xml:space="preserve">● </w:t>
      </w:r>
      <w:r>
        <w:rPr>
          <w:rFonts w:ascii="Times New Roman" w:hAnsi="Times New Roman" w:cs="Times New Roman"/>
          <w:sz w:val="40"/>
          <w:szCs w:val="40"/>
        </w:rPr>
        <w:t>«чтение сегодня — это чтение из-под палки»,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ZapfDingbats" w:hAnsi="Times New Roman" w:cs="Times New Roman"/>
          <w:sz w:val="40"/>
          <w:szCs w:val="40"/>
        </w:rPr>
        <w:t xml:space="preserve">● </w:t>
      </w:r>
      <w:r>
        <w:rPr>
          <w:rFonts w:ascii="Times New Roman" w:hAnsi="Times New Roman" w:cs="Times New Roman"/>
          <w:sz w:val="40"/>
          <w:szCs w:val="40"/>
        </w:rPr>
        <w:t>«написание реферата»,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ZapfDingbats" w:hAnsi="Times New Roman" w:cs="Times New Roman"/>
          <w:sz w:val="40"/>
          <w:szCs w:val="40"/>
        </w:rPr>
        <w:t xml:space="preserve">● </w:t>
      </w:r>
      <w:r>
        <w:rPr>
          <w:rFonts w:ascii="Times New Roman" w:hAnsi="Times New Roman" w:cs="Times New Roman"/>
          <w:sz w:val="40"/>
          <w:szCs w:val="40"/>
        </w:rPr>
        <w:t xml:space="preserve">«программная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обязаловка</w:t>
      </w:r>
      <w:proofErr w:type="spellEnd"/>
      <w:r>
        <w:rPr>
          <w:rFonts w:ascii="Times New Roman" w:hAnsi="Times New Roman" w:cs="Times New Roman"/>
          <w:sz w:val="40"/>
          <w:szCs w:val="40"/>
        </w:rPr>
        <w:t>»,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ZapfDingbats" w:hAnsi="Times New Roman" w:cs="Times New Roman"/>
          <w:sz w:val="40"/>
          <w:szCs w:val="40"/>
        </w:rPr>
        <w:t xml:space="preserve">● </w:t>
      </w:r>
      <w:r>
        <w:rPr>
          <w:rFonts w:ascii="Times New Roman" w:hAnsi="Times New Roman" w:cs="Times New Roman"/>
          <w:sz w:val="40"/>
          <w:szCs w:val="40"/>
        </w:rPr>
        <w:t>«это наша родительская мука»,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ZapfDingbats" w:hAnsi="Times New Roman" w:cs="Times New Roman"/>
          <w:sz w:val="40"/>
          <w:szCs w:val="40"/>
        </w:rPr>
        <w:t xml:space="preserve">● </w:t>
      </w:r>
      <w:r>
        <w:rPr>
          <w:rFonts w:ascii="Times New Roman" w:hAnsi="Times New Roman" w:cs="Times New Roman"/>
          <w:sz w:val="40"/>
          <w:szCs w:val="40"/>
        </w:rPr>
        <w:t>«это наши затраченные нервы»,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ZapfDingbats" w:hAnsi="Times New Roman" w:cs="Times New Roman"/>
          <w:sz w:val="40"/>
          <w:szCs w:val="40"/>
        </w:rPr>
        <w:t xml:space="preserve">● </w:t>
      </w:r>
      <w:r>
        <w:rPr>
          <w:rFonts w:ascii="Times New Roman" w:hAnsi="Times New Roman" w:cs="Times New Roman"/>
          <w:sz w:val="40"/>
          <w:szCs w:val="40"/>
        </w:rPr>
        <w:t>«случайный процесс ситуативного характера»,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ZapfDingbats" w:hAnsi="Times New Roman" w:cs="Times New Roman"/>
          <w:sz w:val="40"/>
          <w:szCs w:val="40"/>
        </w:rPr>
        <w:t xml:space="preserve">● </w:t>
      </w:r>
      <w:r>
        <w:rPr>
          <w:rFonts w:ascii="Times New Roman" w:hAnsi="Times New Roman" w:cs="Times New Roman"/>
          <w:sz w:val="40"/>
          <w:szCs w:val="40"/>
        </w:rPr>
        <w:t>«выполнение домашнего задания».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Согласно ли с такими ответами уважаемое родительское собрание? 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Есть ли у присутствующих другой образ дет</w:t>
      </w:r>
      <w:r>
        <w:rPr>
          <w:rFonts w:ascii="Times New Roman" w:hAnsi="Times New Roman" w:cs="Times New Roman"/>
          <w:sz w:val="40"/>
          <w:szCs w:val="40"/>
        </w:rPr>
        <w:t>ского чтения? Приведите примеры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Показательные примеры того, что происходит с детским чтением, привел известный кинорежиссер и публицист Савва Кулиш. Подбирая детей для участия в фильмах, он имел дело с сотнями ребят. Критерий отбора был один — культура школьника.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 разговоре с нынешними подростками выяснилось, в частности, что по сравнению с предыдущими поколениями у них резко уменьшилась любовь и потребность в поэзии: никто из самых лучших претендентов для съемки в фильме не смог прочесть наизусть ни одного стихотворения даже из школьной программы.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Чудовищным показалось ему, когда одна из тестируемых вместо стихов продекламировала рекламный слоган.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Был мальчик талантливый, пластичный, умный, из математической школы — претендент на главную роль. Он не смог прочитать наизусть даже «У Лукоморья дуб зеленый», как ему ни подсказывали присутствующие. Он говорил: «У Лукоморья дуб зеленый, на ветвях сидит русалка. А вокруг… — он задумался. — Кот ходит на серебряной, а может быть, на золотой цепочке». При всех его привлекательных внешних данных этот мальчик не был взят на главную роль. Приведенный пример — яркое свидетельство того, что дело с чтением детей, а значит, и с их культурой, обстоит из ряда вон плохо.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Тревожит и другое. По данным Международных исследований, касающегося качества чтения детей, наши дети показывают крайне низкие результаты. </w:t>
      </w:r>
      <w:r>
        <w:rPr>
          <w:rFonts w:ascii="Times New Roman" w:hAnsi="Times New Roman" w:cs="Times New Roman"/>
          <w:b/>
          <w:bCs/>
          <w:sz w:val="40"/>
          <w:szCs w:val="40"/>
        </w:rPr>
        <w:t>Они оказались не способны вычерпывать информацию из текстов разных типов, отбирать в тексте соответствующий заданию материал. Не умеют они и находить в тексте скрытую или противоречивую информацию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Затруднение вызывает переход от детали текста к целому, и наоборот, а также установление связи прочитанного с имеющимися знаниями и опытом. Не проявили наши школьники умения домысливать текст, ставить вопросы и выдвигать гипотезы. </w:t>
      </w:r>
      <w:r>
        <w:rPr>
          <w:rFonts w:ascii="Times New Roman" w:hAnsi="Times New Roman" w:cs="Times New Roman"/>
          <w:sz w:val="40"/>
          <w:szCs w:val="40"/>
        </w:rPr>
        <w:t>В целом российские учащиеся оказались не способны результативно действовать в нестандартной ситуации. Преодоление этих недостатков чтения наших школьников, вывод России из аутсайдеров цивилизованного мира по качеству чтения — безотлагательная задача, стоящая на повестке дня нашего собрания сегодня, нашей школы (поэтому мы и проводим читательский марафон «Читающая школа»), но прежде всего, семьи.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Сегодня мой урок внеклассного чтения будет посвящен именно этой теме.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 центре внимания – семья».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БУДЕМ читать и ГОВОРИТЬ о книге.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 все времена этот возраст считался мятущимся, мучительным. Известный рок-музыкант </w:t>
      </w:r>
      <w:proofErr w:type="spellStart"/>
      <w:r>
        <w:rPr>
          <w:rFonts w:ascii="Times New Roman" w:hAnsi="Times New Roman" w:cs="Times New Roman"/>
          <w:sz w:val="40"/>
          <w:szCs w:val="40"/>
        </w:rPr>
        <w:t>Ди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Снайдер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своей знаменитой книге «Курс выживания для подростков» писал: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«Почти что каждый подросток проходит через периоды чудовищного одиночества, неуверенности и беззащитности… Тебе кажется, что ты отделен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от всех невидимой стеной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и никто тебя не понимает». </w:t>
      </w:r>
      <w:r>
        <w:rPr>
          <w:rFonts w:ascii="Times New Roman" w:hAnsi="Times New Roman" w:cs="Times New Roman"/>
          <w:sz w:val="40"/>
          <w:szCs w:val="40"/>
        </w:rPr>
        <w:t>Отсюда — поиски себя, стремление</w:t>
      </w:r>
    </w:p>
    <w:p w:rsidR="000F643F" w:rsidRDefault="000F643F" w:rsidP="000F64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найти в литературе точку опоры. Особенно значимы для подростка полноценные художественные произведения с героями-сверстниками.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Вот почему желательно иметь всякий раз под рукой испытанные временем книги с произведениями таких авторов, как В.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Железников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(«Чучело»), Р. Погодин «Дубравка»), В. Тендряков («Весенние перевертыши») и др. Из произведений последнего времени внимание родителей и самих подростков наверняка привлекут книги из серии «Опасный возраст», начатый в 1998 году издательством «Детская литература». </w:t>
      </w:r>
      <w:r>
        <w:rPr>
          <w:rFonts w:ascii="Times New Roman" w:hAnsi="Times New Roman" w:cs="Times New Roman"/>
          <w:sz w:val="40"/>
          <w:szCs w:val="40"/>
        </w:rPr>
        <w:t xml:space="preserve">Этой серии предпослан эпиграф: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«Детство кончилось. Прежние авторитеты и запреты рухнули. Множество соблазнов манят, и все хочется попробовать…». </w:t>
      </w:r>
      <w:r>
        <w:rPr>
          <w:rFonts w:ascii="Times New Roman" w:hAnsi="Times New Roman" w:cs="Times New Roman"/>
          <w:sz w:val="40"/>
          <w:szCs w:val="40"/>
        </w:rPr>
        <w:t>Все книги этой серии — об обретении подростком самого себя, о том, чтобы не пустить зло в душу, сформировать в себе личность.</w:t>
      </w:r>
      <w:bookmarkStart w:id="0" w:name="_GoBack"/>
      <w:bookmarkEnd w:id="0"/>
    </w:p>
    <w:sectPr w:rsidR="000F643F" w:rsidSect="000F64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EE"/>
    <w:rsid w:val="000F643F"/>
    <w:rsid w:val="00941B7A"/>
    <w:rsid w:val="00A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A92F"/>
  <w15:chartTrackingRefBased/>
  <w15:docId w15:val="{17045EB6-657F-4192-ACB0-6A0A07F5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2021-12-20T07:35:00Z</dcterms:created>
  <dcterms:modified xsi:type="dcterms:W3CDTF">2021-12-20T07:38:00Z</dcterms:modified>
</cp:coreProperties>
</file>